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16988" w:rsidRPr="00516988" w:rsidRDefault="00507AC5" w:rsidP="00516988">
      <w:pPr>
        <w:pStyle w:val="Heading1"/>
        <w:shd w:val="clear" w:color="auto" w:fill="F9F9F9"/>
        <w:spacing w:before="300" w:after="195" w:line="648" w:lineRule="atLeast"/>
        <w:rPr>
          <w:rFonts w:ascii="Helvetica Neue" w:hAnsi="Helvetica Neue"/>
          <w:color w:val="444444"/>
          <w:spacing w:val="8"/>
        </w:rPr>
      </w:pPr>
      <w:r>
        <w:rPr>
          <w:rFonts w:ascii="Helvetica Neue" w:hAnsi="Helvetica Neue"/>
          <w:b/>
          <w:bCs/>
          <w:color w:val="444444"/>
          <w:spacing w:val="8"/>
        </w:rPr>
        <w:t>Medications Screen</w:t>
      </w:r>
    </w:p>
    <w:p w:rsidR="00516988" w:rsidRPr="00516988" w:rsidRDefault="00516988" w:rsidP="003739BD">
      <w:pPr>
        <w:pStyle w:val="H2Heading2"/>
      </w:pPr>
      <w:r w:rsidRPr="00516988">
        <w:t>Overview</w:t>
      </w:r>
    </w:p>
    <w:p w:rsidR="00507AC5" w:rsidRPr="008C4D7D" w:rsidRDefault="00507AC5" w:rsidP="00507AC5">
      <w:pPr>
        <w:pStyle w:val="BTBodyText"/>
      </w:pPr>
      <w:r>
        <w:t>The Medications screen allows you to stop, adjust, and refill medication for a patient.</w:t>
      </w:r>
    </w:p>
    <w:p w:rsidR="00BA651E" w:rsidRDefault="00CC3944" w:rsidP="00CC3944">
      <w:pPr>
        <w:pStyle w:val="H3Heading3"/>
      </w:pPr>
      <w:r>
        <w:t>How to Get Here</w:t>
      </w:r>
    </w:p>
    <w:p w:rsidR="00507AC5" w:rsidRDefault="00507AC5" w:rsidP="00507AC5">
      <w:pPr>
        <w:pStyle w:val="BTBodyText"/>
      </w:pPr>
      <w:r>
        <w:t>To access the Medications screen:</w:t>
      </w:r>
    </w:p>
    <w:p w:rsidR="00507AC5" w:rsidRDefault="00507AC5" w:rsidP="00507AC5">
      <w:pPr>
        <w:numPr>
          <w:ilvl w:val="0"/>
          <w:numId w:val="5"/>
        </w:numPr>
        <w:shd w:val="clear" w:color="auto" w:fill="FEFEFE"/>
        <w:rPr>
          <w:rFonts w:ascii="Helvetica Neue" w:eastAsia="Times New Roman" w:hAnsi="Helvetica Neue" w:cs="Times New Roman"/>
          <w:color w:val="0A0A0A"/>
        </w:rPr>
      </w:pPr>
      <w:r>
        <w:rPr>
          <w:rFonts w:ascii="Helvetica Neue" w:eastAsia="Times New Roman" w:hAnsi="Helvetica Neue" w:cs="Times New Roman"/>
          <w:color w:val="0A0A0A"/>
        </w:rPr>
        <w:t xml:space="preserve">Log in to the </w:t>
      </w:r>
      <w:r w:rsidR="00772611">
        <w:rPr>
          <w:rFonts w:ascii="Helvetica Neue" w:eastAsia="Times New Roman" w:hAnsi="Helvetica Neue" w:cs="Times New Roman"/>
          <w:color w:val="0A0A0A"/>
        </w:rPr>
        <w:t>Healthcare</w:t>
      </w:r>
      <w:r>
        <w:rPr>
          <w:rFonts w:ascii="Helvetica Neue" w:eastAsia="Times New Roman" w:hAnsi="Helvetica Neue" w:cs="Times New Roman"/>
          <w:color w:val="0A0A0A"/>
        </w:rPr>
        <w:t xml:space="preserve"> Mobile application.</w:t>
      </w:r>
    </w:p>
    <w:p w:rsidR="004A0FD9" w:rsidRPr="00BA651E" w:rsidRDefault="004A0FD9" w:rsidP="00BA651E">
      <w:pPr>
        <w:numPr>
          <w:ilvl w:val="0"/>
          <w:numId w:val="5"/>
        </w:numPr>
        <w:shd w:val="clear" w:color="auto" w:fill="FEFEFE"/>
        <w:rPr>
          <w:rFonts w:ascii="Helvetica Neue" w:eastAsia="Times New Roman" w:hAnsi="Helvetica Neue" w:cs="Times New Roman"/>
          <w:color w:val="0A0A0A"/>
        </w:rPr>
      </w:pPr>
      <w:r>
        <w:rPr>
          <w:rFonts w:ascii="Helvetica Neue" w:eastAsia="Times New Roman" w:hAnsi="Helvetica Neue" w:cs="Times New Roman"/>
          <w:color w:val="0A0A0A"/>
        </w:rPr>
        <w:t xml:space="preserve">In the left panel, click the </w:t>
      </w:r>
      <w:r w:rsidRPr="004A0FD9">
        <w:rPr>
          <w:rFonts w:ascii="Helvetica Neue" w:eastAsia="Times New Roman" w:hAnsi="Helvetica Neue" w:cs="Times New Roman"/>
          <w:b/>
          <w:color w:val="0A0A0A"/>
        </w:rPr>
        <w:t>Patient Search</w:t>
      </w:r>
      <w:r>
        <w:rPr>
          <w:rFonts w:ascii="Helvetica Neue" w:eastAsia="Times New Roman" w:hAnsi="Helvetica Neue" w:cs="Times New Roman"/>
          <w:color w:val="0A0A0A"/>
        </w:rPr>
        <w:t xml:space="preserve"> button to find the patient whose medication you are </w:t>
      </w:r>
      <w:r w:rsidR="00E63A39">
        <w:rPr>
          <w:rFonts w:ascii="Helvetica Neue" w:eastAsia="Times New Roman" w:hAnsi="Helvetica Neue" w:cs="Times New Roman"/>
          <w:color w:val="0A0A0A"/>
        </w:rPr>
        <w:t xml:space="preserve">stopping, </w:t>
      </w:r>
      <w:r>
        <w:rPr>
          <w:rFonts w:ascii="Helvetica Neue" w:eastAsia="Times New Roman" w:hAnsi="Helvetica Neue" w:cs="Times New Roman"/>
          <w:color w:val="0A0A0A"/>
        </w:rPr>
        <w:t>adjusting</w:t>
      </w:r>
      <w:r w:rsidR="00E63A39">
        <w:rPr>
          <w:rFonts w:ascii="Helvetica Neue" w:eastAsia="Times New Roman" w:hAnsi="Helvetica Neue" w:cs="Times New Roman"/>
          <w:color w:val="0A0A0A"/>
        </w:rPr>
        <w:t>, or refilling</w:t>
      </w:r>
      <w:r>
        <w:rPr>
          <w:rFonts w:ascii="Helvetica Neue" w:eastAsia="Times New Roman" w:hAnsi="Helvetica Neue" w:cs="Times New Roman"/>
          <w:color w:val="0A0A0A"/>
        </w:rPr>
        <w:t>.</w:t>
      </w:r>
    </w:p>
    <w:p w:rsidR="004A0FD9" w:rsidRDefault="004A0FD9" w:rsidP="004A0FD9">
      <w:pPr>
        <w:pStyle w:val="LN1ListNumber"/>
      </w:pPr>
      <w:r>
        <w:t xml:space="preserve">Click the patient’s name to open the patient’s </w:t>
      </w:r>
      <w:proofErr w:type="spellStart"/>
      <w:r>
        <w:t>facesheet</w:t>
      </w:r>
      <w:proofErr w:type="spellEnd"/>
      <w:r>
        <w:t>.</w:t>
      </w:r>
    </w:p>
    <w:p w:rsidR="004A0FD9" w:rsidRPr="00507AC5" w:rsidRDefault="004A0FD9" w:rsidP="004A0FD9">
      <w:pPr>
        <w:pStyle w:val="LN1ListNumber"/>
      </w:pPr>
      <w:r>
        <w:t xml:space="preserve">Click the </w:t>
      </w:r>
      <w:r w:rsidRPr="004A0FD9">
        <w:rPr>
          <w:b/>
        </w:rPr>
        <w:t>Medications</w:t>
      </w:r>
      <w:r>
        <w:t xml:space="preserve"> widget to open the Medications screen for that patient.</w:t>
      </w:r>
    </w:p>
    <w:p w:rsidR="00663ECE" w:rsidRDefault="004A0FD9" w:rsidP="00663ECE">
      <w:pPr>
        <w:pStyle w:val="H2Heading2"/>
      </w:pPr>
      <w:r>
        <w:t>Stopping a Medication</w:t>
      </w:r>
    </w:p>
    <w:p w:rsidR="00CD32D3" w:rsidRDefault="00CD32D3" w:rsidP="0042651E">
      <w:pPr>
        <w:pStyle w:val="BTBodyText"/>
      </w:pPr>
      <w:r>
        <w:t xml:space="preserve">You may need to stop a medication for a variety of reasons (the medication may be ineffective, the patient may have an adverse reaction, the medication may have been entered in error, etc.). </w:t>
      </w:r>
    </w:p>
    <w:p w:rsidR="0042651E" w:rsidRDefault="0042651E" w:rsidP="0042651E">
      <w:pPr>
        <w:pStyle w:val="BTBodyText"/>
      </w:pPr>
      <w:r>
        <w:t>To stop a medication:</w:t>
      </w:r>
    </w:p>
    <w:p w:rsidR="00F331EE" w:rsidRDefault="00BA651E" w:rsidP="00772611">
      <w:pPr>
        <w:pStyle w:val="LN1ListNumber"/>
        <w:numPr>
          <w:ilvl w:val="0"/>
          <w:numId w:val="7"/>
        </w:numPr>
      </w:pPr>
      <w:r>
        <w:t>Select the medication you want to stop from the left panel.</w:t>
      </w:r>
    </w:p>
    <w:p w:rsidR="00BA651E" w:rsidRDefault="00BA651E" w:rsidP="00BA651E">
      <w:pPr>
        <w:pStyle w:val="LN1ListNumber"/>
        <w:numPr>
          <w:ilvl w:val="0"/>
          <w:numId w:val="6"/>
        </w:numPr>
      </w:pPr>
      <w:r>
        <w:t xml:space="preserve">Click the </w:t>
      </w:r>
      <w:r w:rsidRPr="00BA651E">
        <w:rPr>
          <w:b/>
        </w:rPr>
        <w:t>Stop</w:t>
      </w:r>
      <w:r>
        <w:t xml:space="preserve"> button for that medication. </w:t>
      </w:r>
    </w:p>
    <w:p w:rsidR="00CD32D3" w:rsidRDefault="00CD32D3" w:rsidP="00CD32D3">
      <w:pPr>
        <w:pStyle w:val="BT2BodyText2"/>
      </w:pPr>
      <w:r>
        <w:t>The Discontinue screen appears.</w:t>
      </w:r>
    </w:p>
    <w:p w:rsidR="00E63A39" w:rsidRDefault="00E63A39" w:rsidP="00BA651E">
      <w:pPr>
        <w:pStyle w:val="LN1ListNumber"/>
        <w:numPr>
          <w:ilvl w:val="0"/>
          <w:numId w:val="6"/>
        </w:numPr>
      </w:pPr>
      <w:r>
        <w:t>In the Date field, enter the date you would like to stop the medication.</w:t>
      </w:r>
    </w:p>
    <w:p w:rsidR="00E63A39" w:rsidRDefault="00E63A39" w:rsidP="00E63A39">
      <w:pPr>
        <w:pStyle w:val="BT2BodyText2"/>
      </w:pPr>
      <w:r w:rsidRPr="00E63A39">
        <w:rPr>
          <w:b/>
        </w:rPr>
        <w:t>Note:</w:t>
      </w:r>
      <w:r>
        <w:t xml:space="preserve"> </w:t>
      </w:r>
      <w:r w:rsidRPr="0099137B">
        <w:rPr>
          <w:i/>
        </w:rPr>
        <w:t>You must select a future date. If you leave today’s date in the date field, you will receive an error message.</w:t>
      </w:r>
    </w:p>
    <w:p w:rsidR="00BA651E" w:rsidRDefault="00CD32D3" w:rsidP="00BA651E">
      <w:pPr>
        <w:pStyle w:val="LN1ListNumber"/>
        <w:numPr>
          <w:ilvl w:val="0"/>
          <w:numId w:val="6"/>
        </w:numPr>
      </w:pPr>
      <w:r>
        <w:t>In the Reasons section, do the following:</w:t>
      </w:r>
    </w:p>
    <w:p w:rsidR="00CD32D3" w:rsidRDefault="00CD32D3" w:rsidP="00CD32D3">
      <w:pPr>
        <w:pStyle w:val="LN1ListNumber"/>
        <w:numPr>
          <w:ilvl w:val="1"/>
          <w:numId w:val="6"/>
        </w:numPr>
        <w:tabs>
          <w:tab w:val="clear" w:pos="1440"/>
          <w:tab w:val="num" w:pos="1260"/>
        </w:tabs>
        <w:ind w:left="1260"/>
      </w:pPr>
      <w:r>
        <w:t>From the left column, select one of the four main reasons you are stopping the medication.</w:t>
      </w:r>
    </w:p>
    <w:p w:rsidR="009A4BEB" w:rsidRDefault="009A4BEB" w:rsidP="009A4BEB">
      <w:pPr>
        <w:pStyle w:val="BT4BodyText4"/>
      </w:pPr>
      <w:r w:rsidRPr="009A4BEB">
        <w:rPr>
          <w:b/>
        </w:rPr>
        <w:t>Note:</w:t>
      </w:r>
      <w:r>
        <w:t xml:space="preserve"> </w:t>
      </w:r>
      <w:r w:rsidRPr="0099137B">
        <w:rPr>
          <w:i/>
        </w:rPr>
        <w:t>There are two Discontinued options. The second one is for healthcare providers only.</w:t>
      </w:r>
      <w:r>
        <w:t xml:space="preserve"> </w:t>
      </w:r>
    </w:p>
    <w:p w:rsidR="009A4BEB" w:rsidRDefault="00CD32D3" w:rsidP="00772611">
      <w:pPr>
        <w:pStyle w:val="LN1ListNumber"/>
        <w:numPr>
          <w:ilvl w:val="1"/>
          <w:numId w:val="6"/>
        </w:numPr>
        <w:tabs>
          <w:tab w:val="clear" w:pos="1440"/>
          <w:tab w:val="num" w:pos="1260"/>
        </w:tabs>
        <w:ind w:left="1260"/>
      </w:pPr>
      <w:r>
        <w:t>On the right side, select</w:t>
      </w:r>
      <w:r w:rsidR="009A4BEB">
        <w:t xml:space="preserve"> a more specific reason you are stopping the medication. </w:t>
      </w:r>
    </w:p>
    <w:p w:rsidR="00CD460C" w:rsidRDefault="00CD460C" w:rsidP="00CD460C">
      <w:pPr>
        <w:pStyle w:val="LN1ListNumber"/>
      </w:pPr>
      <w:r>
        <w:t xml:space="preserve">If </w:t>
      </w:r>
      <w:bookmarkStart w:id="0" w:name="_GoBack"/>
      <w:bookmarkEnd w:id="0"/>
      <w:r w:rsidR="00772611">
        <w:t>necessary,</w:t>
      </w:r>
      <w:r>
        <w:t xml:space="preserve"> enter any additional comments to help clarify why you are stopping the medication in the Comments field.</w:t>
      </w:r>
    </w:p>
    <w:p w:rsidR="00CD460C" w:rsidRPr="0042651E" w:rsidRDefault="00CD460C" w:rsidP="00CD460C">
      <w:pPr>
        <w:pStyle w:val="LN1ListNumber"/>
      </w:pPr>
      <w:r>
        <w:t xml:space="preserve">Click </w:t>
      </w:r>
      <w:r w:rsidRPr="00CD460C">
        <w:rPr>
          <w:b/>
        </w:rPr>
        <w:t>Discontinue</w:t>
      </w:r>
      <w:r>
        <w:t xml:space="preserve"> in the upper-right corner. </w:t>
      </w:r>
    </w:p>
    <w:p w:rsidR="00E52E0B" w:rsidRDefault="004A0FD9" w:rsidP="00E52E0B">
      <w:pPr>
        <w:pStyle w:val="H2Heading2"/>
      </w:pPr>
      <w:r>
        <w:t>Adjusting a Medication</w:t>
      </w:r>
    </w:p>
    <w:p w:rsidR="00E63A39" w:rsidRDefault="00E63A39" w:rsidP="00E63A39">
      <w:pPr>
        <w:pStyle w:val="BTBodyText"/>
      </w:pPr>
      <w:r>
        <w:t xml:space="preserve">To </w:t>
      </w:r>
      <w:r w:rsidR="00C21DDC">
        <w:t>make adjustments to a medication</w:t>
      </w:r>
      <w:r>
        <w:t>:</w:t>
      </w:r>
    </w:p>
    <w:p w:rsidR="00E63A39" w:rsidRDefault="00E63A39" w:rsidP="002768BD">
      <w:pPr>
        <w:pStyle w:val="LN1ListNumber"/>
        <w:numPr>
          <w:ilvl w:val="0"/>
          <w:numId w:val="8"/>
        </w:numPr>
      </w:pPr>
      <w:r>
        <w:t xml:space="preserve">Select the medication you want to adjust </w:t>
      </w:r>
      <w:r w:rsidR="00F331EE">
        <w:t xml:space="preserve">from the left panel. </w:t>
      </w:r>
    </w:p>
    <w:p w:rsidR="00F331EE" w:rsidRDefault="00F331EE" w:rsidP="002768BD">
      <w:pPr>
        <w:pStyle w:val="LN1ListNumber"/>
        <w:numPr>
          <w:ilvl w:val="0"/>
          <w:numId w:val="8"/>
        </w:numPr>
      </w:pPr>
      <w:r>
        <w:lastRenderedPageBreak/>
        <w:t xml:space="preserve">Click the </w:t>
      </w:r>
      <w:r w:rsidRPr="00DC4636">
        <w:rPr>
          <w:b/>
        </w:rPr>
        <w:t>Adjust</w:t>
      </w:r>
      <w:r>
        <w:t xml:space="preserve"> button. </w:t>
      </w:r>
    </w:p>
    <w:p w:rsidR="00F331EE" w:rsidRDefault="00F331EE" w:rsidP="00F331EE">
      <w:pPr>
        <w:pStyle w:val="BT2BodyText2"/>
      </w:pPr>
      <w:r>
        <w:t>The Adjust Medication screen appears.</w:t>
      </w:r>
    </w:p>
    <w:p w:rsidR="00F331EE" w:rsidRDefault="00F42315" w:rsidP="002768BD">
      <w:pPr>
        <w:pStyle w:val="LN1ListNumber"/>
        <w:numPr>
          <w:ilvl w:val="0"/>
          <w:numId w:val="8"/>
        </w:numPr>
      </w:pPr>
      <w:r>
        <w:t>Make your adjustments by selecting the sections you want to adjust</w:t>
      </w:r>
      <w:r w:rsidR="00F331EE">
        <w:t>:</w:t>
      </w:r>
    </w:p>
    <w:p w:rsidR="00F331EE" w:rsidRDefault="00F331EE" w:rsidP="00F331EE">
      <w:pPr>
        <w:pStyle w:val="LB2ListBullet2"/>
      </w:pPr>
      <w:r w:rsidRPr="00FF240A">
        <w:rPr>
          <w:b/>
        </w:rPr>
        <w:t>Indication</w:t>
      </w:r>
      <w:r>
        <w:t xml:space="preserve"> – This is for office use only. This section indicates what the medication is for. </w:t>
      </w:r>
    </w:p>
    <w:p w:rsidR="00F331EE" w:rsidRDefault="00F331EE" w:rsidP="00F331EE">
      <w:pPr>
        <w:pStyle w:val="LB2ListBullet2"/>
      </w:pPr>
      <w:r w:rsidRPr="00FF240A">
        <w:rPr>
          <w:b/>
        </w:rPr>
        <w:t>Medication</w:t>
      </w:r>
      <w:r>
        <w:t xml:space="preserve"> – </w:t>
      </w:r>
      <w:r w:rsidR="00FF240A">
        <w:t>Thi</w:t>
      </w:r>
      <w:r>
        <w:t>s indicates the name of the medication and the dosage. This section cannot be adjusted.</w:t>
      </w:r>
    </w:p>
    <w:p w:rsidR="00F331EE" w:rsidRDefault="00F331EE" w:rsidP="001F6545">
      <w:pPr>
        <w:pStyle w:val="LB2ListBullet2"/>
      </w:pPr>
      <w:r w:rsidRPr="001F6545">
        <w:rPr>
          <w:b/>
        </w:rPr>
        <w:t>Formulary</w:t>
      </w:r>
      <w:r>
        <w:t xml:space="preserve"> </w:t>
      </w:r>
      <w:r w:rsidR="00FF240A">
        <w:t>–</w:t>
      </w:r>
      <w:r>
        <w:t xml:space="preserve"> </w:t>
      </w:r>
      <w:r w:rsidR="001F6545">
        <w:t>This</w:t>
      </w:r>
      <w:r w:rsidR="00FF240A">
        <w:t xml:space="preserve"> </w:t>
      </w:r>
      <w:r w:rsidR="001F6545">
        <w:t>displays the formulary details</w:t>
      </w:r>
      <w:r w:rsidR="00FF240A">
        <w:t xml:space="preserve">. </w:t>
      </w:r>
      <w:r w:rsidR="001F6545" w:rsidRPr="001F6545">
        <w:t>Drug formulary checks are required for all electronic prescriptions and cannot be disabled to ensure providers and patients make informed decisions based on insurance and treatment options.</w:t>
      </w:r>
      <w:r w:rsidR="001F6545">
        <w:t xml:space="preserve"> </w:t>
      </w:r>
      <w:r w:rsidR="00FF240A">
        <w:t>This section also contains prescription alerts and more detailed information about the medication.</w:t>
      </w:r>
      <w:r w:rsidR="001F6545">
        <w:t xml:space="preserve"> </w:t>
      </w:r>
    </w:p>
    <w:p w:rsidR="00F331EE" w:rsidRDefault="00F331EE" w:rsidP="00F331EE">
      <w:pPr>
        <w:pStyle w:val="LB2ListBullet2"/>
      </w:pPr>
      <w:r w:rsidRPr="001F6545">
        <w:rPr>
          <w:b/>
        </w:rPr>
        <w:t>Sig</w:t>
      </w:r>
      <w:r w:rsidR="001F6545">
        <w:t xml:space="preserve"> – This indicates the directions to be written on the label for the use of the patient. </w:t>
      </w:r>
    </w:p>
    <w:p w:rsidR="00F331EE" w:rsidRDefault="00F331EE" w:rsidP="00F331EE">
      <w:pPr>
        <w:pStyle w:val="LB2ListBullet2"/>
      </w:pPr>
      <w:r w:rsidRPr="00F42315">
        <w:rPr>
          <w:b/>
        </w:rPr>
        <w:t>Dispense Details</w:t>
      </w:r>
      <w:r w:rsidR="001F6545">
        <w:t xml:space="preserve"> </w:t>
      </w:r>
      <w:r w:rsidR="00F42315">
        <w:t>–</w:t>
      </w:r>
      <w:r w:rsidR="001F6545">
        <w:t xml:space="preserve"> </w:t>
      </w:r>
      <w:r w:rsidR="00F42315">
        <w:t>This indicates the duration the medication is to be taken, the amount of medication (e.g. number of tablets), the number of refills, the effective date, and the estimated completion date. All of these details can be adjusted.</w:t>
      </w:r>
    </w:p>
    <w:p w:rsidR="00F331EE" w:rsidRDefault="00F331EE" w:rsidP="00F331EE">
      <w:pPr>
        <w:pStyle w:val="LB2ListBullet2"/>
      </w:pPr>
      <w:r w:rsidRPr="00F42315">
        <w:rPr>
          <w:b/>
        </w:rPr>
        <w:t>Options</w:t>
      </w:r>
      <w:r w:rsidR="00F42315">
        <w:t xml:space="preserve"> – This section enables you to indicate if this is a maintenance drug, if the brand name is necessary, if there were samples given, and if it was administered in the office.</w:t>
      </w:r>
    </w:p>
    <w:p w:rsidR="00F331EE" w:rsidRDefault="00F331EE" w:rsidP="00F331EE">
      <w:pPr>
        <w:pStyle w:val="LB2ListBullet2"/>
      </w:pPr>
      <w:r w:rsidRPr="00F42315">
        <w:rPr>
          <w:b/>
        </w:rPr>
        <w:t>Pharmacy</w:t>
      </w:r>
      <w:r w:rsidR="00F42315">
        <w:t xml:space="preserve"> – This enables you to select the pharmacy where the prescription will be filled. </w:t>
      </w:r>
    </w:p>
    <w:p w:rsidR="00F331EE" w:rsidRDefault="00F331EE" w:rsidP="00F331EE">
      <w:pPr>
        <w:pStyle w:val="LB2ListBullet2"/>
      </w:pPr>
      <w:r w:rsidRPr="00F42315">
        <w:rPr>
          <w:b/>
        </w:rPr>
        <w:t>Provider</w:t>
      </w:r>
      <w:r w:rsidR="00F42315">
        <w:t xml:space="preserve"> – This section enables you to select the healthcare provider who prescribed the medication. </w:t>
      </w:r>
    </w:p>
    <w:p w:rsidR="00F331EE" w:rsidRDefault="00F331EE" w:rsidP="00F331EE">
      <w:pPr>
        <w:pStyle w:val="LB2ListBullet2"/>
      </w:pPr>
      <w:r w:rsidRPr="006359E2">
        <w:rPr>
          <w:b/>
        </w:rPr>
        <w:t>Location</w:t>
      </w:r>
      <w:r w:rsidR="006359E2">
        <w:t xml:space="preserve"> – This section indicates the location of the </w:t>
      </w:r>
      <w:r w:rsidR="004F36B7">
        <w:t>healthcare provider</w:t>
      </w:r>
      <w:r w:rsidR="006359E2">
        <w:t xml:space="preserve">. </w:t>
      </w:r>
    </w:p>
    <w:p w:rsidR="00F331EE" w:rsidRDefault="00F331EE" w:rsidP="00F331EE">
      <w:pPr>
        <w:pStyle w:val="LB2ListBullet2"/>
      </w:pPr>
      <w:r w:rsidRPr="004F36B7">
        <w:rPr>
          <w:b/>
        </w:rPr>
        <w:t>Comments</w:t>
      </w:r>
      <w:r w:rsidR="004F36B7">
        <w:t xml:space="preserve"> – This is for office use only. Enter any pertinent information that is not covered in the other sections. </w:t>
      </w:r>
    </w:p>
    <w:p w:rsidR="004F36B7" w:rsidRDefault="004F36B7" w:rsidP="004F36B7">
      <w:pPr>
        <w:pStyle w:val="LN1ListNumber"/>
      </w:pPr>
      <w:r>
        <w:t xml:space="preserve">Once you have made your adjustments, click </w:t>
      </w:r>
      <w:r w:rsidRPr="004F36B7">
        <w:rPr>
          <w:b/>
        </w:rPr>
        <w:t>Prescribe</w:t>
      </w:r>
      <w:r>
        <w:t xml:space="preserve"> in the upper-right corner. </w:t>
      </w:r>
    </w:p>
    <w:p w:rsidR="004F36B7" w:rsidRPr="0099137B" w:rsidRDefault="004F36B7" w:rsidP="004F36B7">
      <w:pPr>
        <w:pStyle w:val="BT2BodyText2"/>
        <w:rPr>
          <w:i/>
        </w:rPr>
      </w:pPr>
      <w:r w:rsidRPr="004F36B7">
        <w:rPr>
          <w:b/>
        </w:rPr>
        <w:t>Note:</w:t>
      </w:r>
      <w:r>
        <w:t xml:space="preserve"> </w:t>
      </w:r>
      <w:r w:rsidRPr="00772611">
        <w:rPr>
          <w:rStyle w:val="Note"/>
        </w:rPr>
        <w:t xml:space="preserve">If there are any sections that were not completed correctly, you will get an error message. If this happens, correct any errors and click </w:t>
      </w:r>
      <w:r w:rsidRPr="00772611">
        <w:rPr>
          <w:rStyle w:val="Note"/>
          <w:b/>
        </w:rPr>
        <w:t>Prescribe</w:t>
      </w:r>
      <w:r w:rsidRPr="00772611">
        <w:rPr>
          <w:rStyle w:val="Note"/>
        </w:rPr>
        <w:t xml:space="preserve"> again.</w:t>
      </w:r>
    </w:p>
    <w:p w:rsidR="004F36B7" w:rsidRDefault="004F36B7" w:rsidP="004F36B7">
      <w:pPr>
        <w:pStyle w:val="BT2BodyText2"/>
      </w:pPr>
      <w:r>
        <w:t xml:space="preserve">A confirmation screen appears displaying your selections. </w:t>
      </w:r>
    </w:p>
    <w:p w:rsidR="004F36B7" w:rsidRPr="00E63A39" w:rsidRDefault="004F36B7" w:rsidP="004F36B7">
      <w:pPr>
        <w:pStyle w:val="LN1ListNumber"/>
      </w:pPr>
      <w:r>
        <w:t xml:space="preserve">Review the information and make sure everything is correct, and then click </w:t>
      </w:r>
      <w:r w:rsidRPr="004F36B7">
        <w:rPr>
          <w:b/>
        </w:rPr>
        <w:t>Submit</w:t>
      </w:r>
      <w:r>
        <w:t xml:space="preserve"> in the upper-right corner. </w:t>
      </w:r>
    </w:p>
    <w:p w:rsidR="00E52E0B" w:rsidRDefault="004A0FD9" w:rsidP="00E52E0B">
      <w:pPr>
        <w:pStyle w:val="H2Heading2"/>
      </w:pPr>
      <w:r>
        <w:t>Refilling a Medication</w:t>
      </w:r>
    </w:p>
    <w:p w:rsidR="00A648CA" w:rsidRDefault="00A648CA" w:rsidP="00A648CA">
      <w:pPr>
        <w:pStyle w:val="BTBodyText"/>
      </w:pPr>
      <w:r>
        <w:t>To refill a medication:</w:t>
      </w:r>
    </w:p>
    <w:p w:rsidR="00A648CA" w:rsidRDefault="00A648CA" w:rsidP="00CE08BE">
      <w:pPr>
        <w:pStyle w:val="LN1ListNumber"/>
        <w:numPr>
          <w:ilvl w:val="0"/>
          <w:numId w:val="9"/>
        </w:numPr>
      </w:pPr>
      <w:r>
        <w:t xml:space="preserve">Select the medication you want to refill from the left menu. </w:t>
      </w:r>
    </w:p>
    <w:p w:rsidR="00CE08BE" w:rsidRDefault="00CE08BE" w:rsidP="00A648CA">
      <w:pPr>
        <w:pStyle w:val="LN1ListNumber"/>
      </w:pPr>
      <w:r>
        <w:t xml:space="preserve">Click the </w:t>
      </w:r>
      <w:r w:rsidRPr="00CE08BE">
        <w:rPr>
          <w:b/>
        </w:rPr>
        <w:t>Refill</w:t>
      </w:r>
      <w:r>
        <w:t xml:space="preserve"> button.</w:t>
      </w:r>
    </w:p>
    <w:p w:rsidR="00CE08BE" w:rsidRDefault="00CE08BE" w:rsidP="00CE08BE">
      <w:pPr>
        <w:pStyle w:val="BT2BodyText2"/>
      </w:pPr>
      <w:r>
        <w:t xml:space="preserve">The Refill Medication screen appears. </w:t>
      </w:r>
    </w:p>
    <w:p w:rsidR="00CE08BE" w:rsidRDefault="00CE08BE" w:rsidP="00772611">
      <w:pPr>
        <w:pStyle w:val="LN1ListNumber"/>
      </w:pPr>
      <w:r>
        <w:t>In the Dispense Details section on the right, select the desired number of refills.</w:t>
      </w:r>
    </w:p>
    <w:p w:rsidR="00C21DDC" w:rsidRDefault="00C21DDC" w:rsidP="00CE08BE">
      <w:pPr>
        <w:pStyle w:val="BT2BodyText2"/>
      </w:pPr>
      <w:r w:rsidRPr="00C21DDC">
        <w:rPr>
          <w:b/>
        </w:rPr>
        <w:lastRenderedPageBreak/>
        <w:t>Note:</w:t>
      </w:r>
      <w:r>
        <w:t xml:space="preserve"> </w:t>
      </w:r>
      <w:r w:rsidRPr="0099137B">
        <w:rPr>
          <w:i/>
        </w:rPr>
        <w:t>You can also adjust the duration, dispense number, and effective date from the screen as well.</w:t>
      </w:r>
      <w:r>
        <w:t xml:space="preserve"> </w:t>
      </w:r>
    </w:p>
    <w:p w:rsidR="00CE08BE" w:rsidRDefault="00C21DDC" w:rsidP="00CE08BE">
      <w:pPr>
        <w:pStyle w:val="LN1ListNumber"/>
      </w:pPr>
      <w:r>
        <w:t xml:space="preserve">After you have selected the number of refills, click </w:t>
      </w:r>
      <w:r w:rsidRPr="00C21DDC">
        <w:rPr>
          <w:b/>
        </w:rPr>
        <w:t>Prescribe</w:t>
      </w:r>
      <w:r>
        <w:t xml:space="preserve"> in the upper-right corner. </w:t>
      </w:r>
    </w:p>
    <w:p w:rsidR="00C21DDC" w:rsidRDefault="00C21DDC" w:rsidP="00C21DDC">
      <w:pPr>
        <w:pStyle w:val="BT2BodyText2"/>
      </w:pPr>
      <w:r>
        <w:t xml:space="preserve">A confirmation screen appears displaying your selections. </w:t>
      </w:r>
    </w:p>
    <w:p w:rsidR="00E52E0B" w:rsidRPr="00516988" w:rsidRDefault="00C21DDC" w:rsidP="00E52E0B">
      <w:pPr>
        <w:pStyle w:val="LN1ListNumber"/>
      </w:pPr>
      <w:r>
        <w:t xml:space="preserve">Review the information and make sure everything is correct, and then click </w:t>
      </w:r>
      <w:r w:rsidRPr="00C21DDC">
        <w:rPr>
          <w:b/>
        </w:rPr>
        <w:t>Submit</w:t>
      </w:r>
      <w:r>
        <w:t xml:space="preserve"> in the upper-right corner. </w:t>
      </w:r>
    </w:p>
    <w:sectPr w:rsidR="00E52E0B" w:rsidRPr="00516988" w:rsidSect="00C328FD">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63433" w:rsidRDefault="00163433" w:rsidP="00F232E0">
      <w:r>
        <w:separator/>
      </w:r>
    </w:p>
  </w:endnote>
  <w:endnote w:type="continuationSeparator" w:id="0">
    <w:p w:rsidR="00163433" w:rsidRDefault="00163433" w:rsidP="00F232E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58688939"/>
      <w:docPartObj>
        <w:docPartGallery w:val="Page Numbers (Bottom of Page)"/>
        <w:docPartUnique/>
      </w:docPartObj>
    </w:sdtPr>
    <w:sdtEndPr>
      <w:rPr>
        <w:noProof/>
      </w:rPr>
    </w:sdtEndPr>
    <w:sdtContent>
      <w:p w:rsidR="00F232E0" w:rsidRDefault="00F232E0">
        <w:pPr>
          <w:pStyle w:val="Footer"/>
          <w:jc w:val="center"/>
        </w:pPr>
        <w:r>
          <w:fldChar w:fldCharType="begin"/>
        </w:r>
        <w:r>
          <w:instrText xml:space="preserve"> PAGE   \* MERGEFORMAT </w:instrText>
        </w:r>
        <w:r>
          <w:fldChar w:fldCharType="separate"/>
        </w:r>
        <w:r w:rsidR="0099137B">
          <w:rPr>
            <w:noProof/>
          </w:rPr>
          <w:t>1</w:t>
        </w:r>
        <w:r>
          <w:rPr>
            <w:noProof/>
          </w:rPr>
          <w:fldChar w:fldCharType="end"/>
        </w:r>
      </w:p>
    </w:sdtContent>
  </w:sdt>
  <w:p w:rsidR="00F232E0" w:rsidRDefault="00F232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63433" w:rsidRDefault="00163433" w:rsidP="00F232E0">
      <w:r>
        <w:separator/>
      </w:r>
    </w:p>
  </w:footnote>
  <w:footnote w:type="continuationSeparator" w:id="0">
    <w:p w:rsidR="00163433" w:rsidRDefault="00163433" w:rsidP="00F232E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A3757D"/>
    <w:multiLevelType w:val="multilevel"/>
    <w:tmpl w:val="FD6014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8EB4115"/>
    <w:multiLevelType w:val="multilevel"/>
    <w:tmpl w:val="DCC4D1CA"/>
    <w:lvl w:ilvl="0">
      <w:start w:val="1"/>
      <w:numFmt w:val="decimal"/>
      <w:pStyle w:val="LN1ListNumb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934522E"/>
    <w:multiLevelType w:val="multilevel"/>
    <w:tmpl w:val="C9FA09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6B72270"/>
    <w:multiLevelType w:val="multilevel"/>
    <w:tmpl w:val="ACD2AA0A"/>
    <w:lvl w:ilvl="0">
      <w:start w:val="1"/>
      <w:numFmt w:val="bullet"/>
      <w:pStyle w:val="LB1ListBullet1"/>
      <w:lvlText w:val=""/>
      <w:lvlJc w:val="left"/>
      <w:pPr>
        <w:tabs>
          <w:tab w:val="num" w:pos="1080"/>
        </w:tabs>
        <w:ind w:left="1080" w:hanging="360"/>
      </w:pPr>
      <w:rPr>
        <w:rFonts w:ascii="Symbol" w:hAnsi="Symbol" w:hint="default"/>
        <w:sz w:val="20"/>
      </w:rPr>
    </w:lvl>
    <w:lvl w:ilvl="1" w:tentative="1">
      <w:start w:val="1"/>
      <w:numFmt w:val="bullet"/>
      <w:lvlText w:val=""/>
      <w:lvlJc w:val="left"/>
      <w:pPr>
        <w:tabs>
          <w:tab w:val="num" w:pos="1800"/>
        </w:tabs>
        <w:ind w:left="1800" w:hanging="360"/>
      </w:pPr>
      <w:rPr>
        <w:rFonts w:ascii="Symbol" w:hAnsi="Symbol" w:hint="default"/>
        <w:sz w:val="20"/>
      </w:rPr>
    </w:lvl>
    <w:lvl w:ilvl="2" w:tentative="1">
      <w:start w:val="1"/>
      <w:numFmt w:val="bullet"/>
      <w:lvlText w:val=""/>
      <w:lvlJc w:val="left"/>
      <w:pPr>
        <w:tabs>
          <w:tab w:val="num" w:pos="2520"/>
        </w:tabs>
        <w:ind w:left="2520" w:hanging="360"/>
      </w:pPr>
      <w:rPr>
        <w:rFonts w:ascii="Symbol" w:hAnsi="Symbol" w:hint="default"/>
        <w:sz w:val="20"/>
      </w:rPr>
    </w:lvl>
    <w:lvl w:ilvl="3" w:tentative="1">
      <w:start w:val="1"/>
      <w:numFmt w:val="bullet"/>
      <w:lvlText w:val=""/>
      <w:lvlJc w:val="left"/>
      <w:pPr>
        <w:tabs>
          <w:tab w:val="num" w:pos="3240"/>
        </w:tabs>
        <w:ind w:left="3240" w:hanging="360"/>
      </w:pPr>
      <w:rPr>
        <w:rFonts w:ascii="Symbol" w:hAnsi="Symbol" w:hint="default"/>
        <w:sz w:val="20"/>
      </w:rPr>
    </w:lvl>
    <w:lvl w:ilvl="4" w:tentative="1">
      <w:start w:val="1"/>
      <w:numFmt w:val="bullet"/>
      <w:lvlText w:val=""/>
      <w:lvlJc w:val="left"/>
      <w:pPr>
        <w:tabs>
          <w:tab w:val="num" w:pos="3960"/>
        </w:tabs>
        <w:ind w:left="3960" w:hanging="360"/>
      </w:pPr>
      <w:rPr>
        <w:rFonts w:ascii="Symbol" w:hAnsi="Symbol" w:hint="default"/>
        <w:sz w:val="20"/>
      </w:rPr>
    </w:lvl>
    <w:lvl w:ilvl="5" w:tentative="1">
      <w:start w:val="1"/>
      <w:numFmt w:val="bullet"/>
      <w:lvlText w:val=""/>
      <w:lvlJc w:val="left"/>
      <w:pPr>
        <w:tabs>
          <w:tab w:val="num" w:pos="4680"/>
        </w:tabs>
        <w:ind w:left="4680" w:hanging="360"/>
      </w:pPr>
      <w:rPr>
        <w:rFonts w:ascii="Symbol" w:hAnsi="Symbol" w:hint="default"/>
        <w:sz w:val="20"/>
      </w:rPr>
    </w:lvl>
    <w:lvl w:ilvl="6" w:tentative="1">
      <w:start w:val="1"/>
      <w:numFmt w:val="bullet"/>
      <w:lvlText w:val=""/>
      <w:lvlJc w:val="left"/>
      <w:pPr>
        <w:tabs>
          <w:tab w:val="num" w:pos="5400"/>
        </w:tabs>
        <w:ind w:left="5400" w:hanging="360"/>
      </w:pPr>
      <w:rPr>
        <w:rFonts w:ascii="Symbol" w:hAnsi="Symbol" w:hint="default"/>
        <w:sz w:val="20"/>
      </w:rPr>
    </w:lvl>
    <w:lvl w:ilvl="7" w:tentative="1">
      <w:start w:val="1"/>
      <w:numFmt w:val="bullet"/>
      <w:lvlText w:val=""/>
      <w:lvlJc w:val="left"/>
      <w:pPr>
        <w:tabs>
          <w:tab w:val="num" w:pos="6120"/>
        </w:tabs>
        <w:ind w:left="6120" w:hanging="360"/>
      </w:pPr>
      <w:rPr>
        <w:rFonts w:ascii="Symbol" w:hAnsi="Symbol" w:hint="default"/>
        <w:sz w:val="20"/>
      </w:rPr>
    </w:lvl>
    <w:lvl w:ilvl="8" w:tentative="1">
      <w:start w:val="1"/>
      <w:numFmt w:val="bullet"/>
      <w:lvlText w:val=""/>
      <w:lvlJc w:val="left"/>
      <w:pPr>
        <w:tabs>
          <w:tab w:val="num" w:pos="6840"/>
        </w:tabs>
        <w:ind w:left="6840" w:hanging="360"/>
      </w:pPr>
      <w:rPr>
        <w:rFonts w:ascii="Symbol" w:hAnsi="Symbol" w:hint="default"/>
        <w:sz w:val="20"/>
      </w:rPr>
    </w:lvl>
  </w:abstractNum>
  <w:abstractNum w:abstractNumId="4" w15:restartNumberingAfterBreak="0">
    <w:nsid w:val="73D63198"/>
    <w:multiLevelType w:val="multilevel"/>
    <w:tmpl w:val="813E96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0"/>
  </w:num>
  <w:num w:numId="3">
    <w:abstractNumId w:val="3"/>
  </w:num>
  <w:num w:numId="4">
    <w:abstractNumId w:val="2"/>
  </w:num>
  <w:num w:numId="5">
    <w:abstractNumId w:val="1"/>
  </w:num>
  <w:num w:numId="6">
    <w:abstractNumId w:val="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16988"/>
    <w:rsid w:val="00071BB1"/>
    <w:rsid w:val="00163433"/>
    <w:rsid w:val="001F6545"/>
    <w:rsid w:val="002768BD"/>
    <w:rsid w:val="0029472E"/>
    <w:rsid w:val="002E73ED"/>
    <w:rsid w:val="0031108B"/>
    <w:rsid w:val="003739BD"/>
    <w:rsid w:val="0042651E"/>
    <w:rsid w:val="004372C4"/>
    <w:rsid w:val="004A0FD9"/>
    <w:rsid w:val="004B3DEC"/>
    <w:rsid w:val="004F36B7"/>
    <w:rsid w:val="00507AC5"/>
    <w:rsid w:val="00516988"/>
    <w:rsid w:val="005331A9"/>
    <w:rsid w:val="00584847"/>
    <w:rsid w:val="005B6D33"/>
    <w:rsid w:val="006359E2"/>
    <w:rsid w:val="00647B84"/>
    <w:rsid w:val="00663ECE"/>
    <w:rsid w:val="00772611"/>
    <w:rsid w:val="00796A8B"/>
    <w:rsid w:val="008022F5"/>
    <w:rsid w:val="00885C6B"/>
    <w:rsid w:val="008C4D7D"/>
    <w:rsid w:val="0097195C"/>
    <w:rsid w:val="0099137B"/>
    <w:rsid w:val="009A4BEB"/>
    <w:rsid w:val="00A46A87"/>
    <w:rsid w:val="00A648CA"/>
    <w:rsid w:val="00A87A4B"/>
    <w:rsid w:val="00BA651E"/>
    <w:rsid w:val="00C21DDC"/>
    <w:rsid w:val="00C328FD"/>
    <w:rsid w:val="00C356A9"/>
    <w:rsid w:val="00C50FDF"/>
    <w:rsid w:val="00CC3944"/>
    <w:rsid w:val="00CD32D3"/>
    <w:rsid w:val="00CD460C"/>
    <w:rsid w:val="00CE08BE"/>
    <w:rsid w:val="00DC4636"/>
    <w:rsid w:val="00E14D9E"/>
    <w:rsid w:val="00E27A3E"/>
    <w:rsid w:val="00E52E0B"/>
    <w:rsid w:val="00E63A39"/>
    <w:rsid w:val="00F232E0"/>
    <w:rsid w:val="00F331EE"/>
    <w:rsid w:val="00F42315"/>
    <w:rsid w:val="00FF24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BBE3A9F"/>
  <w15:docId w15:val="{4998BA22-9873-7846-B0CB-49560DE64C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16988"/>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link w:val="Heading2Char"/>
    <w:uiPriority w:val="9"/>
    <w:qFormat/>
    <w:rsid w:val="00516988"/>
    <w:pPr>
      <w:spacing w:before="100" w:beforeAutospacing="1" w:after="100" w:afterAutospacing="1"/>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516988"/>
    <w:pPr>
      <w:spacing w:before="100" w:beforeAutospacing="1" w:after="100" w:afterAutospacing="1"/>
      <w:outlineLvl w:val="2"/>
    </w:pPr>
    <w:rPr>
      <w:rFonts w:ascii="Times New Roman" w:eastAsia="Times New Roman" w:hAnsi="Times New Roman" w:cs="Times New Roman"/>
      <w:b/>
      <w:bCs/>
      <w:sz w:val="27"/>
      <w:szCs w:val="27"/>
    </w:rPr>
  </w:style>
  <w:style w:type="paragraph" w:styleId="Heading4">
    <w:name w:val="heading 4"/>
    <w:basedOn w:val="Normal"/>
    <w:link w:val="Heading4Char"/>
    <w:uiPriority w:val="9"/>
    <w:qFormat/>
    <w:rsid w:val="00516988"/>
    <w:pPr>
      <w:spacing w:before="100" w:beforeAutospacing="1" w:after="100" w:afterAutospacing="1"/>
      <w:outlineLvl w:val="3"/>
    </w:pPr>
    <w:rPr>
      <w:rFonts w:ascii="Times New Roman" w:eastAsia="Times New Roman" w:hAnsi="Times New Roman" w:cs="Times New Roman"/>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1698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516988"/>
    <w:rPr>
      <w:rFonts w:ascii="Times New Roman" w:eastAsia="Times New Roman" w:hAnsi="Times New Roman" w:cs="Times New Roman"/>
      <w:b/>
      <w:bCs/>
      <w:sz w:val="27"/>
      <w:szCs w:val="27"/>
    </w:rPr>
  </w:style>
  <w:style w:type="character" w:customStyle="1" w:styleId="Heading4Char">
    <w:name w:val="Heading 4 Char"/>
    <w:basedOn w:val="DefaultParagraphFont"/>
    <w:link w:val="Heading4"/>
    <w:uiPriority w:val="9"/>
    <w:rsid w:val="00516988"/>
    <w:rPr>
      <w:rFonts w:ascii="Times New Roman" w:eastAsia="Times New Roman" w:hAnsi="Times New Roman" w:cs="Times New Roman"/>
      <w:b/>
      <w:bCs/>
    </w:rPr>
  </w:style>
  <w:style w:type="paragraph" w:styleId="NormalWeb">
    <w:name w:val="Normal (Web)"/>
    <w:basedOn w:val="Normal"/>
    <w:uiPriority w:val="99"/>
    <w:semiHidden/>
    <w:unhideWhenUsed/>
    <w:rsid w:val="00516988"/>
    <w:pPr>
      <w:spacing w:before="100" w:beforeAutospacing="1" w:after="100" w:afterAutospacing="1"/>
    </w:pPr>
    <w:rPr>
      <w:rFonts w:ascii="Times New Roman" w:eastAsia="Times New Roman" w:hAnsi="Times New Roman" w:cs="Times New Roman"/>
    </w:rPr>
  </w:style>
  <w:style w:type="character" w:styleId="Strong">
    <w:name w:val="Strong"/>
    <w:basedOn w:val="DefaultParagraphFont"/>
    <w:uiPriority w:val="22"/>
    <w:qFormat/>
    <w:rsid w:val="00516988"/>
    <w:rPr>
      <w:b/>
      <w:bCs/>
    </w:rPr>
  </w:style>
  <w:style w:type="character" w:styleId="Hyperlink">
    <w:name w:val="Hyperlink"/>
    <w:basedOn w:val="DefaultParagraphFont"/>
    <w:uiPriority w:val="99"/>
    <w:semiHidden/>
    <w:unhideWhenUsed/>
    <w:rsid w:val="00516988"/>
    <w:rPr>
      <w:color w:val="0000FF"/>
      <w:u w:val="single"/>
    </w:rPr>
  </w:style>
  <w:style w:type="character" w:styleId="Emphasis">
    <w:name w:val="Emphasis"/>
    <w:basedOn w:val="DefaultParagraphFont"/>
    <w:uiPriority w:val="20"/>
    <w:qFormat/>
    <w:rsid w:val="00516988"/>
    <w:rPr>
      <w:i/>
      <w:iCs/>
    </w:rPr>
  </w:style>
  <w:style w:type="paragraph" w:customStyle="1" w:styleId="HIHeading1">
    <w:name w:val="HI Heading 1"/>
    <w:basedOn w:val="Normal"/>
    <w:qFormat/>
    <w:rsid w:val="00516988"/>
    <w:pPr>
      <w:shd w:val="clear" w:color="auto" w:fill="FEFEFE"/>
      <w:spacing w:before="100" w:beforeAutospacing="1" w:after="100" w:afterAutospacing="1"/>
      <w:outlineLvl w:val="1"/>
    </w:pPr>
    <w:rPr>
      <w:rFonts w:ascii="Helvetica Neue" w:eastAsia="Times New Roman" w:hAnsi="Helvetica Neue" w:cs="Times New Roman"/>
      <w:b/>
      <w:bCs/>
      <w:color w:val="348426"/>
      <w:spacing w:val="-23"/>
      <w:sz w:val="36"/>
      <w:szCs w:val="36"/>
    </w:rPr>
  </w:style>
  <w:style w:type="paragraph" w:customStyle="1" w:styleId="BTBodyText">
    <w:name w:val="BT Body Text"/>
    <w:basedOn w:val="Normal"/>
    <w:qFormat/>
    <w:rsid w:val="0042651E"/>
    <w:pPr>
      <w:shd w:val="clear" w:color="auto" w:fill="FEFEFE"/>
      <w:spacing w:before="60" w:after="60"/>
    </w:pPr>
    <w:rPr>
      <w:rFonts w:ascii="Helvetica Neue" w:eastAsia="Times New Roman" w:hAnsi="Helvetica Neue" w:cs="Times New Roman"/>
      <w:color w:val="0A0A0A"/>
    </w:rPr>
  </w:style>
  <w:style w:type="paragraph" w:customStyle="1" w:styleId="H2Heading2">
    <w:name w:val="H2 Heading 2"/>
    <w:basedOn w:val="Normal"/>
    <w:next w:val="BTBodyText"/>
    <w:qFormat/>
    <w:rsid w:val="0042651E"/>
    <w:pPr>
      <w:keepNext/>
      <w:shd w:val="clear" w:color="auto" w:fill="FEFEFE"/>
      <w:spacing w:before="200" w:after="120"/>
      <w:outlineLvl w:val="1"/>
    </w:pPr>
    <w:rPr>
      <w:rFonts w:ascii="Helvetica Neue" w:eastAsia="Times New Roman" w:hAnsi="Helvetica Neue" w:cs="Times New Roman"/>
      <w:color w:val="348426"/>
      <w:spacing w:val="-23"/>
      <w:sz w:val="36"/>
      <w:szCs w:val="36"/>
    </w:rPr>
  </w:style>
  <w:style w:type="paragraph" w:customStyle="1" w:styleId="H3Heading3">
    <w:name w:val="H3 Heading 3"/>
    <w:basedOn w:val="Normal"/>
    <w:next w:val="BTBodyText"/>
    <w:qFormat/>
    <w:rsid w:val="00071BB1"/>
    <w:pPr>
      <w:keepNext/>
      <w:shd w:val="clear" w:color="auto" w:fill="FEFEFE"/>
      <w:spacing w:before="200"/>
      <w:outlineLvl w:val="2"/>
    </w:pPr>
    <w:rPr>
      <w:rFonts w:ascii="Helvetica Neue" w:eastAsia="Times New Roman" w:hAnsi="Helvetica Neue" w:cs="Times New Roman"/>
      <w:b/>
      <w:bCs/>
      <w:color w:val="666666"/>
      <w:sz w:val="27"/>
      <w:szCs w:val="27"/>
    </w:rPr>
  </w:style>
  <w:style w:type="character" w:customStyle="1" w:styleId="Heading1Char">
    <w:name w:val="Heading 1 Char"/>
    <w:basedOn w:val="DefaultParagraphFont"/>
    <w:link w:val="Heading1"/>
    <w:uiPriority w:val="9"/>
    <w:rsid w:val="00516988"/>
    <w:rPr>
      <w:rFonts w:asciiTheme="majorHAnsi" w:eastAsiaTheme="majorEastAsia" w:hAnsiTheme="majorHAnsi" w:cstheme="majorBidi"/>
      <w:color w:val="2F5496" w:themeColor="accent1" w:themeShade="BF"/>
      <w:sz w:val="32"/>
      <w:szCs w:val="32"/>
    </w:rPr>
  </w:style>
  <w:style w:type="paragraph" w:customStyle="1" w:styleId="T1Title">
    <w:name w:val="T1 Title"/>
    <w:basedOn w:val="Heading1"/>
    <w:qFormat/>
    <w:rsid w:val="00516988"/>
    <w:pPr>
      <w:shd w:val="clear" w:color="auto" w:fill="F9F9F9"/>
      <w:spacing w:before="300" w:after="195" w:line="648" w:lineRule="atLeast"/>
    </w:pPr>
    <w:rPr>
      <w:rFonts w:ascii="Helvetica Neue" w:hAnsi="Helvetica Neue"/>
      <w:b/>
      <w:bCs/>
      <w:color w:val="444444"/>
      <w:spacing w:val="8"/>
    </w:rPr>
  </w:style>
  <w:style w:type="paragraph" w:customStyle="1" w:styleId="LB1ListBullet1">
    <w:name w:val="LB1 List Bullet 1"/>
    <w:basedOn w:val="Normal"/>
    <w:qFormat/>
    <w:rsid w:val="00516988"/>
    <w:pPr>
      <w:numPr>
        <w:numId w:val="3"/>
      </w:numPr>
      <w:shd w:val="clear" w:color="auto" w:fill="FEFEFE"/>
    </w:pPr>
    <w:rPr>
      <w:rFonts w:ascii="Helvetica Neue" w:eastAsia="Times New Roman" w:hAnsi="Helvetica Neue" w:cs="Times New Roman"/>
      <w:color w:val="0A0A0A"/>
    </w:rPr>
  </w:style>
  <w:style w:type="paragraph" w:customStyle="1" w:styleId="LN1ListNumber">
    <w:name w:val="LN1 ListNumber"/>
    <w:basedOn w:val="Normal"/>
    <w:qFormat/>
    <w:rsid w:val="00507AC5"/>
    <w:pPr>
      <w:numPr>
        <w:numId w:val="5"/>
      </w:numPr>
      <w:shd w:val="clear" w:color="auto" w:fill="FEFEFE"/>
    </w:pPr>
    <w:rPr>
      <w:rFonts w:ascii="Helvetica Neue" w:eastAsia="Times New Roman" w:hAnsi="Helvetica Neue" w:cs="Times New Roman"/>
      <w:color w:val="0A0A0A"/>
    </w:rPr>
  </w:style>
  <w:style w:type="paragraph" w:customStyle="1" w:styleId="BT2BodyText2">
    <w:name w:val="BT2 Body Text 2"/>
    <w:basedOn w:val="BTBodyText"/>
    <w:qFormat/>
    <w:rsid w:val="004A0FD9"/>
    <w:pPr>
      <w:ind w:left="720"/>
    </w:pPr>
  </w:style>
  <w:style w:type="paragraph" w:styleId="BalloonText">
    <w:name w:val="Balloon Text"/>
    <w:basedOn w:val="Normal"/>
    <w:link w:val="BalloonTextChar"/>
    <w:uiPriority w:val="99"/>
    <w:semiHidden/>
    <w:unhideWhenUsed/>
    <w:rsid w:val="0042651E"/>
    <w:rPr>
      <w:rFonts w:ascii="Tahoma" w:hAnsi="Tahoma" w:cs="Tahoma"/>
      <w:sz w:val="16"/>
      <w:szCs w:val="16"/>
    </w:rPr>
  </w:style>
  <w:style w:type="character" w:customStyle="1" w:styleId="BalloonTextChar">
    <w:name w:val="Balloon Text Char"/>
    <w:basedOn w:val="DefaultParagraphFont"/>
    <w:link w:val="BalloonText"/>
    <w:uiPriority w:val="99"/>
    <w:semiHidden/>
    <w:rsid w:val="0042651E"/>
    <w:rPr>
      <w:rFonts w:ascii="Tahoma" w:hAnsi="Tahoma" w:cs="Tahoma"/>
      <w:sz w:val="16"/>
      <w:szCs w:val="16"/>
    </w:rPr>
  </w:style>
  <w:style w:type="paragraph" w:customStyle="1" w:styleId="BT4BodyText4">
    <w:name w:val="BT4 Body Text 4"/>
    <w:basedOn w:val="BT2BodyText2"/>
    <w:qFormat/>
    <w:rsid w:val="009A4BEB"/>
    <w:pPr>
      <w:ind w:left="1260"/>
    </w:pPr>
  </w:style>
  <w:style w:type="paragraph" w:customStyle="1" w:styleId="LB2ListBullet2">
    <w:name w:val="LB2 ListBullet 2"/>
    <w:basedOn w:val="LB1ListBullet1"/>
    <w:qFormat/>
    <w:rsid w:val="00F331EE"/>
  </w:style>
  <w:style w:type="paragraph" w:styleId="Header">
    <w:name w:val="header"/>
    <w:basedOn w:val="Normal"/>
    <w:link w:val="HeaderChar"/>
    <w:uiPriority w:val="99"/>
    <w:unhideWhenUsed/>
    <w:rsid w:val="00F232E0"/>
    <w:pPr>
      <w:tabs>
        <w:tab w:val="center" w:pos="4680"/>
        <w:tab w:val="right" w:pos="9360"/>
      </w:tabs>
    </w:pPr>
  </w:style>
  <w:style w:type="character" w:customStyle="1" w:styleId="HeaderChar">
    <w:name w:val="Header Char"/>
    <w:basedOn w:val="DefaultParagraphFont"/>
    <w:link w:val="Header"/>
    <w:uiPriority w:val="99"/>
    <w:rsid w:val="00F232E0"/>
  </w:style>
  <w:style w:type="paragraph" w:styleId="Footer">
    <w:name w:val="footer"/>
    <w:basedOn w:val="Normal"/>
    <w:link w:val="FooterChar"/>
    <w:uiPriority w:val="99"/>
    <w:unhideWhenUsed/>
    <w:rsid w:val="00F232E0"/>
    <w:pPr>
      <w:tabs>
        <w:tab w:val="center" w:pos="4680"/>
        <w:tab w:val="right" w:pos="9360"/>
      </w:tabs>
    </w:pPr>
  </w:style>
  <w:style w:type="character" w:customStyle="1" w:styleId="FooterChar">
    <w:name w:val="Footer Char"/>
    <w:basedOn w:val="DefaultParagraphFont"/>
    <w:link w:val="Footer"/>
    <w:uiPriority w:val="99"/>
    <w:rsid w:val="00F232E0"/>
  </w:style>
  <w:style w:type="character" w:customStyle="1" w:styleId="Note">
    <w:name w:val="Note"/>
    <w:basedOn w:val="DefaultParagraphFont"/>
    <w:uiPriority w:val="1"/>
    <w:qFormat/>
    <w:rsid w:val="00772611"/>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0294832">
      <w:bodyDiv w:val="1"/>
      <w:marLeft w:val="0"/>
      <w:marRight w:val="0"/>
      <w:marTop w:val="0"/>
      <w:marBottom w:val="0"/>
      <w:divBdr>
        <w:top w:val="none" w:sz="0" w:space="0" w:color="auto"/>
        <w:left w:val="none" w:sz="0" w:space="0" w:color="auto"/>
        <w:bottom w:val="none" w:sz="0" w:space="0" w:color="auto"/>
        <w:right w:val="none" w:sz="0" w:space="0" w:color="auto"/>
      </w:divBdr>
    </w:div>
    <w:div w:id="1032077999">
      <w:bodyDiv w:val="1"/>
      <w:marLeft w:val="0"/>
      <w:marRight w:val="0"/>
      <w:marTop w:val="0"/>
      <w:marBottom w:val="0"/>
      <w:divBdr>
        <w:top w:val="none" w:sz="0" w:space="0" w:color="auto"/>
        <w:left w:val="none" w:sz="0" w:space="0" w:color="auto"/>
        <w:bottom w:val="none" w:sz="0" w:space="0" w:color="auto"/>
        <w:right w:val="none" w:sz="0" w:space="0" w:color="auto"/>
      </w:divBdr>
    </w:div>
    <w:div w:id="1049106100">
      <w:bodyDiv w:val="1"/>
      <w:marLeft w:val="0"/>
      <w:marRight w:val="0"/>
      <w:marTop w:val="0"/>
      <w:marBottom w:val="0"/>
      <w:divBdr>
        <w:top w:val="none" w:sz="0" w:space="0" w:color="auto"/>
        <w:left w:val="none" w:sz="0" w:space="0" w:color="auto"/>
        <w:bottom w:val="none" w:sz="0" w:space="0" w:color="auto"/>
        <w:right w:val="none" w:sz="0" w:space="0" w:color="auto"/>
      </w:divBdr>
    </w:div>
    <w:div w:id="1401245858">
      <w:bodyDiv w:val="1"/>
      <w:marLeft w:val="0"/>
      <w:marRight w:val="0"/>
      <w:marTop w:val="0"/>
      <w:marBottom w:val="0"/>
      <w:divBdr>
        <w:top w:val="none" w:sz="0" w:space="0" w:color="auto"/>
        <w:left w:val="none" w:sz="0" w:space="0" w:color="auto"/>
        <w:bottom w:val="none" w:sz="0" w:space="0" w:color="auto"/>
        <w:right w:val="none" w:sz="0" w:space="0" w:color="auto"/>
      </w:divBdr>
    </w:div>
    <w:div w:id="18351418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FDAC82-5932-1B48-9854-4D105C639B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3</Pages>
  <Words>632</Words>
  <Characters>3606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Bright House Networks</Company>
  <LinksUpToDate>false</LinksUpToDate>
  <CharactersWithSpaces>4230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Kyle Pillay</dc:creator>
  <cp:lastModifiedBy>Kyle Pillay</cp:lastModifiedBy>
  <cp:revision>7</cp:revision>
  <dcterms:created xsi:type="dcterms:W3CDTF">2018-05-11T16:16:00Z</dcterms:created>
  <dcterms:modified xsi:type="dcterms:W3CDTF">2018-05-15T03:41:00Z</dcterms:modified>
</cp:coreProperties>
</file>